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9CB" w:rsidRPr="00B069CB" w:rsidRDefault="001C7AF6">
      <w:pPr>
        <w:rPr>
          <w:rFonts w:ascii="BankGothic Md BT" w:hAnsi="BankGothic Md BT" w:cs="Times New Roman"/>
          <w:b/>
          <w:sz w:val="32"/>
          <w:szCs w:val="32"/>
        </w:rPr>
      </w:pPr>
      <w:r>
        <w:rPr>
          <w:rFonts w:ascii="BankGothic Md BT" w:hAnsi="BankGothic Md BT" w:cs="Times New Roman"/>
          <w:b/>
          <w:sz w:val="32"/>
          <w:szCs w:val="32"/>
        </w:rPr>
        <w:t>AE 482 Breadth</w:t>
      </w:r>
      <w:r w:rsidR="0071301A">
        <w:rPr>
          <w:rFonts w:ascii="BankGothic Md BT" w:hAnsi="BankGothic Md BT" w:cs="Times New Roman"/>
          <w:b/>
          <w:sz w:val="32"/>
          <w:szCs w:val="32"/>
        </w:rPr>
        <w:t xml:space="preserve"> </w:t>
      </w:r>
      <w:proofErr w:type="gramStart"/>
      <w:r w:rsidR="0071301A">
        <w:rPr>
          <w:rFonts w:ascii="BankGothic Md BT" w:hAnsi="BankGothic Md BT" w:cs="Times New Roman"/>
          <w:b/>
          <w:sz w:val="32"/>
          <w:szCs w:val="32"/>
        </w:rPr>
        <w:t>Proposal</w:t>
      </w:r>
      <w:proofErr w:type="gramEnd"/>
      <w:r w:rsidR="00B069CB">
        <w:rPr>
          <w:rFonts w:ascii="BankGothic Md BT" w:hAnsi="BankGothic Md BT" w:cs="Times New Roman"/>
          <w:b/>
          <w:noProof/>
          <w:sz w:val="32"/>
          <w:szCs w:val="32"/>
        </w:rPr>
        <w:drawing>
          <wp:inline distT="0" distB="0" distL="0" distR="0">
            <wp:extent cx="5943600" cy="2341880"/>
            <wp:effectExtent l="19050" t="0" r="0" b="0"/>
            <wp:docPr id="1" name="Picture 0" descr="renderingAbstr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deringAbstract.jpg"/>
                    <pic:cNvPicPr/>
                  </pic:nvPicPr>
                  <pic:blipFill>
                    <a:blip r:embed="rId8"/>
                    <a:stretch>
                      <a:fillRect/>
                    </a:stretch>
                  </pic:blipFill>
                  <pic:spPr>
                    <a:xfrm>
                      <a:off x="0" y="0"/>
                      <a:ext cx="5943600" cy="2341880"/>
                    </a:xfrm>
                    <a:prstGeom prst="rect">
                      <a:avLst/>
                    </a:prstGeom>
                  </pic:spPr>
                </pic:pic>
              </a:graphicData>
            </a:graphic>
          </wp:inline>
        </w:drawing>
      </w:r>
    </w:p>
    <w:p w:rsidR="00B069CB" w:rsidRDefault="00B069CB" w:rsidP="00B069CB">
      <w:pPr>
        <w:jc w:val="center"/>
        <w:rPr>
          <w:rFonts w:ascii="BankGothic Md BT" w:hAnsi="BankGothic Md BT" w:cs="Times New Roman"/>
          <w:b/>
          <w:sz w:val="32"/>
          <w:szCs w:val="32"/>
        </w:rPr>
      </w:pPr>
      <w:r w:rsidRPr="00B069CB">
        <w:rPr>
          <w:rFonts w:ascii="BankGothic Md BT" w:hAnsi="BankGothic Md BT" w:cs="Times New Roman"/>
          <w:b/>
          <w:sz w:val="32"/>
          <w:szCs w:val="32"/>
        </w:rPr>
        <w:t>McKinstry Oregon Headquarters</w:t>
      </w:r>
    </w:p>
    <w:p w:rsidR="00B069CB" w:rsidRPr="00B069CB" w:rsidRDefault="00B069CB" w:rsidP="00B069CB">
      <w:pPr>
        <w:tabs>
          <w:tab w:val="right" w:pos="9360"/>
        </w:tabs>
        <w:rPr>
          <w:rFonts w:ascii="BankGothic Md BT" w:hAnsi="BankGothic Md BT" w:cs="Times New Roman"/>
          <w:b/>
          <w:sz w:val="32"/>
          <w:szCs w:val="32"/>
        </w:rPr>
      </w:pPr>
      <w:r w:rsidRPr="00B069CB">
        <w:rPr>
          <w:rFonts w:ascii="BankGothic Md BT" w:hAnsi="BankGothic Md BT" w:cs="Times New Roman"/>
          <w:b/>
          <w:sz w:val="32"/>
          <w:szCs w:val="32"/>
        </w:rPr>
        <w:t>Alex Wyczalkowski</w:t>
      </w:r>
      <w:r>
        <w:rPr>
          <w:rFonts w:ascii="BankGothic Md BT" w:hAnsi="BankGothic Md BT" w:cs="Times New Roman"/>
          <w:b/>
          <w:sz w:val="32"/>
          <w:szCs w:val="32"/>
        </w:rPr>
        <w:t xml:space="preserve"> </w:t>
      </w:r>
      <w:r>
        <w:rPr>
          <w:rFonts w:ascii="BankGothic Md BT" w:hAnsi="BankGothic Md BT" w:cs="Times New Roman"/>
          <w:b/>
          <w:sz w:val="32"/>
          <w:szCs w:val="32"/>
        </w:rPr>
        <w:tab/>
      </w:r>
      <w:r w:rsidR="0071301A">
        <w:rPr>
          <w:rFonts w:ascii="BankGothic Md BT" w:hAnsi="BankGothic Md BT" w:cs="Times New Roman"/>
          <w:b/>
          <w:sz w:val="32"/>
          <w:szCs w:val="32"/>
        </w:rPr>
        <w:t>December 12</w:t>
      </w:r>
      <w:r w:rsidRPr="00B069CB">
        <w:rPr>
          <w:rFonts w:ascii="BankGothic Md BT" w:hAnsi="BankGothic Md BT" w:cs="Times New Roman"/>
          <w:b/>
          <w:sz w:val="32"/>
          <w:szCs w:val="32"/>
        </w:rPr>
        <w:t>, 2008</w:t>
      </w:r>
    </w:p>
    <w:p w:rsidR="00943CE3" w:rsidRDefault="00943CE3">
      <w:pPr>
        <w:rPr>
          <w:rFonts w:ascii="BankGothic Md BT" w:hAnsi="BankGothic Md BT" w:cs="Times New Roman"/>
          <w:b/>
          <w:sz w:val="32"/>
          <w:szCs w:val="32"/>
        </w:rPr>
      </w:pPr>
    </w:p>
    <w:p w:rsidR="00943CE3" w:rsidRDefault="00943CE3">
      <w:pPr>
        <w:rPr>
          <w:rFonts w:ascii="BankGothic Md BT" w:hAnsi="BankGothic Md BT" w:cs="Times New Roman"/>
          <w:b/>
          <w:sz w:val="32"/>
          <w:szCs w:val="32"/>
        </w:rPr>
      </w:pPr>
    </w:p>
    <w:p w:rsidR="00943CE3" w:rsidRDefault="00943CE3">
      <w:pPr>
        <w:rPr>
          <w:rFonts w:ascii="BankGothic Md BT" w:hAnsi="BankGothic Md BT" w:cs="Times New Roman"/>
          <w:b/>
          <w:sz w:val="32"/>
          <w:szCs w:val="32"/>
        </w:rPr>
      </w:pPr>
    </w:p>
    <w:p w:rsidR="00B069CB" w:rsidRDefault="00B069CB">
      <w:pPr>
        <w:rPr>
          <w:rFonts w:ascii="BankGothic Md BT" w:hAnsi="BankGothic Md BT" w:cs="Times New Roman"/>
          <w:b/>
          <w:sz w:val="32"/>
          <w:szCs w:val="32"/>
        </w:rPr>
      </w:pPr>
      <w:r>
        <w:rPr>
          <w:rFonts w:ascii="BankGothic Md BT" w:hAnsi="BankGothic Md BT" w:cs="Times New Roman"/>
          <w:b/>
          <w:sz w:val="32"/>
          <w:szCs w:val="32"/>
        </w:rPr>
        <w:t>Prepared for</w:t>
      </w:r>
    </w:p>
    <w:p w:rsidR="006B0A82" w:rsidRDefault="00B069CB">
      <w:pPr>
        <w:rPr>
          <w:rFonts w:ascii="BankGothic Md BT" w:hAnsi="BankGothic Md BT" w:cs="Times New Roman"/>
          <w:b/>
          <w:sz w:val="32"/>
          <w:szCs w:val="32"/>
        </w:rPr>
        <w:sectPr w:rsidR="006B0A82" w:rsidSect="00953A23">
          <w:headerReference w:type="default" r:id="rId9"/>
          <w:footerReference w:type="default" r:id="rId10"/>
          <w:headerReference w:type="first" r:id="rId11"/>
          <w:footerReference w:type="first" r:id="rId12"/>
          <w:type w:val="continuous"/>
          <w:pgSz w:w="12240" w:h="15840"/>
          <w:pgMar w:top="1440" w:right="1440" w:bottom="1440" w:left="1440" w:header="720" w:footer="720" w:gutter="0"/>
          <w:cols w:space="720"/>
          <w:titlePg/>
          <w:docGrid w:linePitch="360"/>
        </w:sectPr>
      </w:pPr>
      <w:r>
        <w:rPr>
          <w:rFonts w:ascii="BankGothic Md BT" w:hAnsi="BankGothic Md BT" w:cs="Times New Roman"/>
          <w:b/>
          <w:sz w:val="32"/>
          <w:szCs w:val="32"/>
        </w:rPr>
        <w:t xml:space="preserve">Dr. </w:t>
      </w:r>
      <w:proofErr w:type="spellStart"/>
      <w:r>
        <w:rPr>
          <w:rFonts w:ascii="BankGothic Md BT" w:hAnsi="BankGothic Md BT" w:cs="Times New Roman"/>
          <w:b/>
          <w:sz w:val="32"/>
          <w:szCs w:val="32"/>
        </w:rPr>
        <w:t>Jelena</w:t>
      </w:r>
      <w:proofErr w:type="spellEnd"/>
      <w:r>
        <w:rPr>
          <w:rFonts w:ascii="BankGothic Md BT" w:hAnsi="BankGothic Md BT" w:cs="Times New Roman"/>
          <w:b/>
          <w:sz w:val="32"/>
          <w:szCs w:val="32"/>
        </w:rPr>
        <w:t xml:space="preserve"> </w:t>
      </w:r>
      <w:proofErr w:type="spellStart"/>
      <w:r>
        <w:rPr>
          <w:rFonts w:ascii="BankGothic Md BT" w:hAnsi="BankGothic Md BT" w:cs="Times New Roman"/>
          <w:b/>
          <w:sz w:val="32"/>
          <w:szCs w:val="32"/>
        </w:rPr>
        <w:t>Srebric</w:t>
      </w:r>
      <w:proofErr w:type="spellEnd"/>
      <w:r w:rsidR="00943CE3">
        <w:rPr>
          <w:rFonts w:ascii="BankGothic Md BT" w:hAnsi="BankGothic Md BT" w:cs="Times New Roman"/>
          <w:b/>
          <w:sz w:val="32"/>
          <w:szCs w:val="32"/>
        </w:rPr>
        <w:t>, Ph.D</w:t>
      </w:r>
      <w:proofErr w:type="gramStart"/>
      <w:r w:rsidR="00943CE3">
        <w:rPr>
          <w:rFonts w:ascii="BankGothic Md BT" w:hAnsi="BankGothic Md BT" w:cs="Times New Roman"/>
          <w:b/>
          <w:sz w:val="32"/>
          <w:szCs w:val="32"/>
        </w:rPr>
        <w:t>.</w:t>
      </w:r>
      <w:proofErr w:type="gramEnd"/>
      <w:r w:rsidR="00943CE3">
        <w:rPr>
          <w:rFonts w:ascii="BankGothic Md BT" w:hAnsi="BankGothic Md BT" w:cs="Times New Roman"/>
          <w:b/>
          <w:sz w:val="32"/>
          <w:szCs w:val="32"/>
        </w:rPr>
        <w:br/>
        <w:t>Associate Professor of Architectural Engineering</w:t>
      </w:r>
      <w:r>
        <w:rPr>
          <w:rFonts w:ascii="BankGothic Md BT" w:hAnsi="BankGothic Md BT" w:cs="Times New Roman"/>
          <w:b/>
          <w:sz w:val="32"/>
          <w:szCs w:val="32"/>
        </w:rPr>
        <w:br/>
        <w:t>The Pennsylvania State University</w:t>
      </w:r>
    </w:p>
    <w:p w:rsidR="00ED62FB" w:rsidRPr="00B069CB" w:rsidRDefault="00ED62FB">
      <w:pPr>
        <w:rPr>
          <w:rFonts w:ascii="BankGothic Md BT" w:hAnsi="BankGothic Md BT" w:cs="Times New Roman"/>
          <w:b/>
          <w:sz w:val="32"/>
          <w:szCs w:val="32"/>
        </w:rPr>
      </w:pPr>
      <w:r w:rsidRPr="00B069CB">
        <w:rPr>
          <w:rFonts w:ascii="BankGothic Md BT" w:hAnsi="BankGothic Md BT" w:cs="Times New Roman"/>
          <w:b/>
          <w:sz w:val="32"/>
          <w:szCs w:val="32"/>
        </w:rPr>
        <w:lastRenderedPageBreak/>
        <w:br w:type="page"/>
      </w:r>
    </w:p>
    <w:p w:rsidR="009845FD" w:rsidRPr="00F86E1C" w:rsidRDefault="009845FD" w:rsidP="009845FD">
      <w:pPr>
        <w:spacing w:after="0" w:line="240" w:lineRule="auto"/>
        <w:jc w:val="center"/>
        <w:rPr>
          <w:rFonts w:ascii="BankGothic Md BT" w:hAnsi="BankGothic Md BT" w:cs="Times New Roman"/>
          <w:b/>
          <w:sz w:val="32"/>
          <w:szCs w:val="32"/>
        </w:rPr>
      </w:pPr>
      <w:r w:rsidRPr="00F86E1C">
        <w:rPr>
          <w:rFonts w:ascii="BankGothic Md BT" w:hAnsi="BankGothic Md BT" w:cs="Times New Roman"/>
          <w:b/>
          <w:sz w:val="32"/>
          <w:szCs w:val="32"/>
        </w:rPr>
        <w:lastRenderedPageBreak/>
        <w:t>Table of Contents</w:t>
      </w:r>
    </w:p>
    <w:p w:rsidR="009845FD" w:rsidRDefault="009845FD" w:rsidP="009845FD">
      <w:pPr>
        <w:spacing w:after="0" w:line="240" w:lineRule="auto"/>
        <w:jc w:val="center"/>
        <w:rPr>
          <w:rFonts w:ascii="Times New Roman" w:hAnsi="Times New Roman" w:cs="Times New Roman"/>
          <w:b/>
          <w:sz w:val="32"/>
          <w:szCs w:val="32"/>
        </w:rPr>
      </w:pPr>
    </w:p>
    <w:p w:rsidR="009845FD" w:rsidRPr="0023011D" w:rsidRDefault="0052469D" w:rsidP="0052469D">
      <w:pPr>
        <w:tabs>
          <w:tab w:val="left" w:pos="720"/>
          <w:tab w:val="right" w:pos="9360"/>
        </w:tabs>
        <w:spacing w:after="0" w:line="240" w:lineRule="auto"/>
        <w:rPr>
          <w:rFonts w:ascii="Times New Roman" w:hAnsi="Times New Roman" w:cs="Times New Roman"/>
          <w:sz w:val="28"/>
          <w:szCs w:val="28"/>
        </w:rPr>
      </w:pPr>
      <w:r w:rsidRPr="0023011D">
        <w:rPr>
          <w:rFonts w:ascii="Times New Roman" w:hAnsi="Times New Roman" w:cs="Times New Roman"/>
          <w:sz w:val="28"/>
          <w:szCs w:val="28"/>
        </w:rPr>
        <w:t>1</w:t>
      </w:r>
      <w:r w:rsidRPr="0023011D">
        <w:rPr>
          <w:rFonts w:ascii="Times New Roman" w:hAnsi="Times New Roman" w:cs="Times New Roman"/>
          <w:sz w:val="28"/>
          <w:szCs w:val="28"/>
        </w:rPr>
        <w:tab/>
      </w:r>
      <w:r w:rsidR="00BB4CDE">
        <w:rPr>
          <w:rFonts w:ascii="Times New Roman" w:hAnsi="Times New Roman" w:cs="Times New Roman"/>
          <w:sz w:val="28"/>
          <w:szCs w:val="28"/>
        </w:rPr>
        <w:t>Breadth Proposal</w:t>
      </w:r>
      <w:r w:rsidR="009845FD" w:rsidRPr="0023011D">
        <w:rPr>
          <w:rFonts w:ascii="Times New Roman" w:hAnsi="Times New Roman" w:cs="Times New Roman"/>
          <w:sz w:val="28"/>
          <w:szCs w:val="28"/>
        </w:rPr>
        <w:tab/>
        <w:t>3</w:t>
      </w:r>
    </w:p>
    <w:p w:rsidR="00AE2895" w:rsidRPr="0023011D" w:rsidRDefault="00AE2895" w:rsidP="0052469D">
      <w:pPr>
        <w:tabs>
          <w:tab w:val="left" w:pos="720"/>
          <w:tab w:val="right" w:pos="9360"/>
        </w:tabs>
        <w:spacing w:after="0" w:line="240" w:lineRule="auto"/>
        <w:rPr>
          <w:rFonts w:ascii="Times New Roman" w:hAnsi="Times New Roman" w:cs="Times New Roman"/>
          <w:sz w:val="28"/>
          <w:szCs w:val="28"/>
        </w:rPr>
      </w:pPr>
    </w:p>
    <w:p w:rsidR="0041684C" w:rsidRPr="0071301A" w:rsidRDefault="0041684C" w:rsidP="0052469D">
      <w:pPr>
        <w:tabs>
          <w:tab w:val="left" w:pos="720"/>
          <w:tab w:val="right" w:pos="9360"/>
        </w:tabs>
        <w:spacing w:after="0" w:line="240" w:lineRule="auto"/>
        <w:rPr>
          <w:rFonts w:ascii="Times New Roman" w:hAnsi="Times New Roman" w:cs="Times New Roman"/>
          <w:sz w:val="24"/>
          <w:szCs w:val="24"/>
          <w:highlight w:val="yellow"/>
        </w:rPr>
      </w:pPr>
    </w:p>
    <w:p w:rsidR="00BC034A" w:rsidRPr="0041684C" w:rsidRDefault="00ED62FB" w:rsidP="0041684C">
      <w:pPr>
        <w:tabs>
          <w:tab w:val="left" w:pos="720"/>
          <w:tab w:val="right" w:pos="9360"/>
        </w:tabs>
        <w:spacing w:after="0" w:line="240" w:lineRule="auto"/>
        <w:rPr>
          <w:rFonts w:ascii="Times New Roman" w:hAnsi="Times New Roman" w:cs="Times New Roman"/>
          <w:sz w:val="24"/>
          <w:szCs w:val="24"/>
        </w:rPr>
      </w:pPr>
      <w:r>
        <w:rPr>
          <w:rFonts w:ascii="Times New Roman" w:hAnsi="Times New Roman" w:cs="Times New Roman"/>
          <w:sz w:val="28"/>
          <w:szCs w:val="28"/>
        </w:rPr>
        <w:br w:type="page"/>
      </w:r>
    </w:p>
    <w:p w:rsidR="00BC034A" w:rsidRPr="00F86E1C" w:rsidRDefault="005E5A92" w:rsidP="005E5A92">
      <w:pPr>
        <w:tabs>
          <w:tab w:val="right" w:pos="9360"/>
        </w:tabs>
        <w:rPr>
          <w:rFonts w:ascii="BankGothic Md BT" w:hAnsi="BankGothic Md BT" w:cs="Times New Roman"/>
          <w:b/>
          <w:sz w:val="32"/>
          <w:szCs w:val="32"/>
        </w:rPr>
      </w:pPr>
      <w:r>
        <w:rPr>
          <w:rFonts w:ascii="BankGothic Md BT" w:hAnsi="BankGothic Md BT" w:cs="Times New Roman"/>
          <w:b/>
          <w:sz w:val="32"/>
          <w:szCs w:val="32"/>
        </w:rPr>
        <w:lastRenderedPageBreak/>
        <w:t>1</w:t>
      </w:r>
      <w:r>
        <w:rPr>
          <w:rFonts w:ascii="BankGothic Md BT" w:hAnsi="BankGothic Md BT" w:cs="Times New Roman"/>
          <w:b/>
          <w:sz w:val="32"/>
          <w:szCs w:val="32"/>
        </w:rPr>
        <w:tab/>
      </w:r>
      <w:r w:rsidR="001C7AF6">
        <w:rPr>
          <w:rFonts w:ascii="BankGothic Md BT" w:hAnsi="BankGothic Md BT" w:cs="Times New Roman"/>
          <w:b/>
          <w:sz w:val="32"/>
          <w:szCs w:val="32"/>
        </w:rPr>
        <w:t>Breadth Proposal</w:t>
      </w:r>
    </w:p>
    <w:p w:rsidR="001C7AF6" w:rsidRPr="00BB4CDE" w:rsidRDefault="001C7AF6" w:rsidP="00E7738C">
      <w:pPr>
        <w:spacing w:line="360" w:lineRule="auto"/>
        <w:jc w:val="both"/>
        <w:rPr>
          <w:rFonts w:ascii="Times New Roman" w:hAnsi="Times New Roman" w:cs="Times New Roman"/>
          <w:b/>
          <w:sz w:val="24"/>
          <w:szCs w:val="24"/>
        </w:rPr>
      </w:pPr>
      <w:r w:rsidRPr="00BB4CDE">
        <w:rPr>
          <w:rFonts w:ascii="Times New Roman" w:hAnsi="Times New Roman" w:cs="Times New Roman"/>
          <w:b/>
          <w:sz w:val="24"/>
          <w:szCs w:val="24"/>
        </w:rPr>
        <w:t>Lighting</w:t>
      </w:r>
    </w:p>
    <w:p w:rsidR="001C7AF6" w:rsidRDefault="001C7AF6" w:rsidP="00E7738C">
      <w:pPr>
        <w:spacing w:line="360" w:lineRule="auto"/>
        <w:jc w:val="both"/>
        <w:rPr>
          <w:rFonts w:ascii="Times New Roman" w:hAnsi="Times New Roman" w:cs="Times New Roman"/>
          <w:sz w:val="24"/>
          <w:szCs w:val="24"/>
        </w:rPr>
      </w:pPr>
      <w:r>
        <w:rPr>
          <w:rFonts w:ascii="Times New Roman" w:hAnsi="Times New Roman" w:cs="Times New Roman"/>
          <w:sz w:val="24"/>
          <w:szCs w:val="24"/>
        </w:rPr>
        <w:t>I will first explore a lighting breadth for Senior Thesis.  As shown in previous reports, lighting is the largest electrical load in the building.  I would like to reduce the lighting load to save energy usage.  I will first calculate the total load on a per-</w:t>
      </w:r>
      <w:proofErr w:type="spellStart"/>
      <w:r>
        <w:rPr>
          <w:rFonts w:ascii="Times New Roman" w:hAnsi="Times New Roman" w:cs="Times New Roman"/>
          <w:sz w:val="24"/>
          <w:szCs w:val="24"/>
        </w:rPr>
        <w:t>luminaire</w:t>
      </w:r>
      <w:proofErr w:type="spellEnd"/>
      <w:r>
        <w:rPr>
          <w:rFonts w:ascii="Times New Roman" w:hAnsi="Times New Roman" w:cs="Times New Roman"/>
          <w:sz w:val="24"/>
          <w:szCs w:val="24"/>
        </w:rPr>
        <w:t xml:space="preserve"> basis. Then I will find new </w:t>
      </w:r>
      <w:proofErr w:type="spellStart"/>
      <w:r>
        <w:rPr>
          <w:rFonts w:ascii="Times New Roman" w:hAnsi="Times New Roman" w:cs="Times New Roman"/>
          <w:sz w:val="24"/>
          <w:szCs w:val="24"/>
        </w:rPr>
        <w:t>luminaires</w:t>
      </w:r>
      <w:proofErr w:type="spellEnd"/>
      <w:r>
        <w:rPr>
          <w:rFonts w:ascii="Times New Roman" w:hAnsi="Times New Roman" w:cs="Times New Roman"/>
          <w:sz w:val="24"/>
          <w:szCs w:val="24"/>
        </w:rPr>
        <w:t xml:space="preserve"> that can meet the minimum light levels but use less energy.  I plan on doing room cavity calculations and using AGI to verify lighting design.</w:t>
      </w:r>
    </w:p>
    <w:p w:rsidR="001C7AF6" w:rsidRPr="00BB4CDE" w:rsidRDefault="001C7AF6" w:rsidP="00E7738C">
      <w:pPr>
        <w:spacing w:line="360" w:lineRule="auto"/>
        <w:jc w:val="both"/>
        <w:rPr>
          <w:rFonts w:ascii="Times New Roman" w:hAnsi="Times New Roman" w:cs="Times New Roman"/>
          <w:b/>
          <w:sz w:val="24"/>
          <w:szCs w:val="24"/>
        </w:rPr>
      </w:pPr>
      <w:r w:rsidRPr="00BB4CDE">
        <w:rPr>
          <w:rFonts w:ascii="Times New Roman" w:hAnsi="Times New Roman" w:cs="Times New Roman"/>
          <w:b/>
          <w:sz w:val="24"/>
          <w:szCs w:val="24"/>
        </w:rPr>
        <w:t>Acoustics</w:t>
      </w:r>
    </w:p>
    <w:p w:rsidR="001C7AF6" w:rsidRDefault="001C7AF6" w:rsidP="00BB4C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possible option, I would like to do an Acoustics breadth to isolate sound from neighboring rooms.  Several conference rooms are near other offices.  Although large sound isolation may not be needed in this building, I would like to explore what would be necessary to isolate a “confidential” conference room.  I will be calculating transmission loss</w:t>
      </w:r>
      <w:r w:rsidR="00BB4CDE">
        <w:rPr>
          <w:rFonts w:ascii="Times New Roman" w:hAnsi="Times New Roman" w:cs="Times New Roman"/>
          <w:sz w:val="24"/>
          <w:szCs w:val="24"/>
        </w:rPr>
        <w:t xml:space="preserve"> required</w:t>
      </w:r>
      <w:r>
        <w:rPr>
          <w:rFonts w:ascii="Times New Roman" w:hAnsi="Times New Roman" w:cs="Times New Roman"/>
          <w:sz w:val="24"/>
          <w:szCs w:val="24"/>
        </w:rPr>
        <w:t xml:space="preserve"> through the walls and </w:t>
      </w:r>
      <w:r w:rsidR="00BB4CDE">
        <w:rPr>
          <w:rFonts w:ascii="Times New Roman" w:hAnsi="Times New Roman" w:cs="Times New Roman"/>
          <w:sz w:val="24"/>
          <w:szCs w:val="24"/>
        </w:rPr>
        <w:t>comparing it to NRC ratings of wall constructions.</w:t>
      </w:r>
    </w:p>
    <w:sectPr w:rsidR="001C7AF6" w:rsidSect="00BB4CDE">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AF6" w:rsidRDefault="001C7AF6" w:rsidP="009845FD">
      <w:pPr>
        <w:spacing w:after="0" w:line="240" w:lineRule="auto"/>
      </w:pPr>
      <w:r>
        <w:separator/>
      </w:r>
    </w:p>
  </w:endnote>
  <w:endnote w:type="continuationSeparator" w:id="1">
    <w:p w:rsidR="001C7AF6" w:rsidRDefault="001C7AF6" w:rsidP="009845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BankGothic Md BT">
    <w:panose1 w:val="020B0807020203060204"/>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238802"/>
      <w:docPartObj>
        <w:docPartGallery w:val="Page Numbers (Bottom of Page)"/>
        <w:docPartUnique/>
      </w:docPartObj>
    </w:sdtPr>
    <w:sdtEndPr>
      <w:rPr>
        <w:color w:val="7F7F7F" w:themeColor="background1" w:themeShade="7F"/>
        <w:spacing w:val="60"/>
      </w:rPr>
    </w:sdtEndPr>
    <w:sdtContent>
      <w:p w:rsidR="001C7AF6" w:rsidRDefault="001C7AF6" w:rsidP="006B0A82">
        <w:pPr>
          <w:pStyle w:val="Footer"/>
          <w:pBdr>
            <w:top w:val="single" w:sz="4" w:space="1" w:color="D9D9D9" w:themeColor="background1" w:themeShade="D9"/>
          </w:pBdr>
          <w:tabs>
            <w:tab w:val="right" w:pos="12960"/>
          </w:tabs>
          <w:rPr>
            <w:b/>
          </w:rPr>
        </w:pPr>
        <w:r>
          <w:rPr>
            <w:color w:val="7F7F7F" w:themeColor="background1" w:themeShade="7F"/>
            <w:spacing w:val="60"/>
          </w:rPr>
          <w:t>Alex Wyczalkowski</w:t>
        </w:r>
        <w:r>
          <w:rPr>
            <w:color w:val="7F7F7F" w:themeColor="background1" w:themeShade="7F"/>
            <w:spacing w:val="60"/>
          </w:rPr>
          <w:tab/>
        </w:r>
        <w:r>
          <w:rPr>
            <w:color w:val="7F7F7F" w:themeColor="background1" w:themeShade="7F"/>
            <w:spacing w:val="60"/>
          </w:rPr>
          <w:tab/>
          <w:t>McKinstry Oregon Headquarters</w:t>
        </w:r>
      </w:p>
    </w:sdtContent>
  </w:sdt>
  <w:p w:rsidR="001C7AF6" w:rsidRDefault="001C7A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01605"/>
      <w:docPartObj>
        <w:docPartGallery w:val="Page Numbers (Bottom of Page)"/>
        <w:docPartUnique/>
      </w:docPartObj>
    </w:sdtPr>
    <w:sdtEndPr>
      <w:rPr>
        <w:color w:val="7F7F7F" w:themeColor="background1" w:themeShade="7F"/>
        <w:spacing w:val="60"/>
      </w:rPr>
    </w:sdtEndPr>
    <w:sdtContent>
      <w:p w:rsidR="001C7AF6" w:rsidRDefault="001C7AF6" w:rsidP="006B0A82">
        <w:pPr>
          <w:pStyle w:val="Footer"/>
          <w:pBdr>
            <w:top w:val="single" w:sz="4" w:space="1" w:color="D9D9D9" w:themeColor="background1" w:themeShade="D9"/>
          </w:pBdr>
          <w:tabs>
            <w:tab w:val="right" w:pos="12960"/>
          </w:tabs>
          <w:rPr>
            <w:color w:val="7F7F7F" w:themeColor="background1" w:themeShade="7F"/>
            <w:spacing w:val="60"/>
          </w:rPr>
        </w:pPr>
        <w:r>
          <w:rPr>
            <w:color w:val="7F7F7F" w:themeColor="background1" w:themeShade="7F"/>
            <w:spacing w:val="60"/>
          </w:rPr>
          <w:t>Alex Wyczalkowski</w:t>
        </w:r>
        <w:r>
          <w:rPr>
            <w:color w:val="7F7F7F" w:themeColor="background1" w:themeShade="7F"/>
            <w:spacing w:val="60"/>
          </w:rPr>
          <w:tab/>
        </w:r>
        <w:r>
          <w:rPr>
            <w:color w:val="7F7F7F" w:themeColor="background1" w:themeShade="7F"/>
            <w:spacing w:val="60"/>
          </w:rPr>
          <w:tab/>
          <w:t>McKinstry Oregon Headquarters</w:t>
        </w:r>
      </w:p>
    </w:sdtContent>
  </w:sdt>
  <w:p w:rsidR="001C7AF6" w:rsidRDefault="001C7A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AF6" w:rsidRDefault="001C7AF6" w:rsidP="009845FD">
      <w:pPr>
        <w:spacing w:after="0" w:line="240" w:lineRule="auto"/>
      </w:pPr>
      <w:r>
        <w:separator/>
      </w:r>
    </w:p>
  </w:footnote>
  <w:footnote w:type="continuationSeparator" w:id="1">
    <w:p w:rsidR="001C7AF6" w:rsidRDefault="001C7AF6" w:rsidP="009845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126238782"/>
      <w:docPartObj>
        <w:docPartGallery w:val="Page Numbers (Top of Page)"/>
        <w:docPartUnique/>
      </w:docPartObj>
    </w:sdtPr>
    <w:sdtEndPr>
      <w:rPr>
        <w:color w:val="auto"/>
        <w:spacing w:val="0"/>
      </w:rPr>
    </w:sdtEndPr>
    <w:sdtContent>
      <w:p w:rsidR="001C7AF6" w:rsidRDefault="001C7AF6" w:rsidP="006B0A82">
        <w:pPr>
          <w:pStyle w:val="Header"/>
          <w:pBdr>
            <w:bottom w:val="single" w:sz="4" w:space="1" w:color="D9D9D9" w:themeColor="background1" w:themeShade="D9"/>
          </w:pBdr>
          <w:tabs>
            <w:tab w:val="left" w:pos="5600"/>
            <w:tab w:val="right" w:pos="12960"/>
          </w:tabs>
          <w:rPr>
            <w:b/>
          </w:rPr>
        </w:pPr>
        <w:r>
          <w:rPr>
            <w:color w:val="7F7F7F" w:themeColor="background1" w:themeShade="7F"/>
            <w:spacing w:val="60"/>
          </w:rPr>
          <w:t>AE 482 Mechanical Project Proposal</w:t>
        </w:r>
        <w:r>
          <w:rPr>
            <w:color w:val="7F7F7F" w:themeColor="background1" w:themeShade="7F"/>
            <w:spacing w:val="60"/>
          </w:rPr>
          <w:tab/>
        </w:r>
        <w:r>
          <w:rPr>
            <w:color w:val="7F7F7F" w:themeColor="background1" w:themeShade="7F"/>
            <w:spacing w:val="60"/>
          </w:rPr>
          <w:tab/>
          <w:t>Page</w:t>
        </w:r>
        <w:r>
          <w:t xml:space="preserve"> | </w:t>
        </w:r>
        <w:fldSimple w:instr=" PAGE   \* MERGEFORMAT ">
          <w:r w:rsidR="00BB4CDE" w:rsidRPr="00BB4CDE">
            <w:rPr>
              <w:b/>
              <w:noProof/>
            </w:rPr>
            <w:t>2</w:t>
          </w:r>
        </w:fldSimple>
      </w:p>
    </w:sdtContent>
  </w:sdt>
  <w:p w:rsidR="001C7AF6" w:rsidRDefault="001C7A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86401604"/>
      <w:docPartObj>
        <w:docPartGallery w:val="Page Numbers (Top of Page)"/>
        <w:docPartUnique/>
      </w:docPartObj>
    </w:sdtPr>
    <w:sdtEndPr>
      <w:rPr>
        <w:color w:val="auto"/>
        <w:spacing w:val="0"/>
      </w:rPr>
    </w:sdtEndPr>
    <w:sdtContent>
      <w:p w:rsidR="001C7AF6" w:rsidRDefault="001C7AF6" w:rsidP="006B0A82">
        <w:pPr>
          <w:pStyle w:val="Header"/>
          <w:pBdr>
            <w:bottom w:val="single" w:sz="4" w:space="1" w:color="D9D9D9" w:themeColor="background1" w:themeShade="D9"/>
          </w:pBdr>
          <w:tabs>
            <w:tab w:val="left" w:pos="5600"/>
            <w:tab w:val="right" w:pos="12960"/>
          </w:tabs>
        </w:pPr>
        <w:r>
          <w:rPr>
            <w:color w:val="7F7F7F" w:themeColor="background1" w:themeShade="7F"/>
            <w:spacing w:val="60"/>
          </w:rPr>
          <w:t>AE 482 Mechanical Project Proposal</w:t>
        </w:r>
        <w:r>
          <w:rPr>
            <w:color w:val="7F7F7F" w:themeColor="background1" w:themeShade="7F"/>
            <w:spacing w:val="60"/>
          </w:rPr>
          <w:tab/>
        </w:r>
        <w:r>
          <w:rPr>
            <w:color w:val="7F7F7F" w:themeColor="background1" w:themeShade="7F"/>
            <w:spacing w:val="60"/>
          </w:rPr>
          <w:tab/>
          <w:t>Page</w:t>
        </w:r>
        <w:r>
          <w:t xml:space="preserve"> | </w:t>
        </w:r>
        <w:fldSimple w:instr=" PAGE   \* MERGEFORMAT ">
          <w:r w:rsidR="00BB4CDE" w:rsidRPr="00BB4CDE">
            <w:rPr>
              <w:b/>
              <w:noProof/>
            </w:rPr>
            <w:t>1</w:t>
          </w:r>
        </w:fldSimple>
      </w:p>
    </w:sdtContent>
  </w:sdt>
  <w:p w:rsidR="001C7AF6" w:rsidRDefault="001C7A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54DF2"/>
    <w:multiLevelType w:val="hybridMultilevel"/>
    <w:tmpl w:val="27E61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93385C"/>
    <w:multiLevelType w:val="multilevel"/>
    <w:tmpl w:val="C72A28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845FD"/>
    <w:rsid w:val="000236BA"/>
    <w:rsid w:val="000261C9"/>
    <w:rsid w:val="00032C00"/>
    <w:rsid w:val="00036553"/>
    <w:rsid w:val="00036B0C"/>
    <w:rsid w:val="00036F15"/>
    <w:rsid w:val="000436C7"/>
    <w:rsid w:val="00056EFF"/>
    <w:rsid w:val="000633A1"/>
    <w:rsid w:val="00082D96"/>
    <w:rsid w:val="000A65C2"/>
    <w:rsid w:val="000A667D"/>
    <w:rsid w:val="000E0F31"/>
    <w:rsid w:val="00102BB1"/>
    <w:rsid w:val="001045E4"/>
    <w:rsid w:val="00142C07"/>
    <w:rsid w:val="00161DA2"/>
    <w:rsid w:val="00177933"/>
    <w:rsid w:val="001A2B84"/>
    <w:rsid w:val="001A31FD"/>
    <w:rsid w:val="001A7972"/>
    <w:rsid w:val="001B3F5B"/>
    <w:rsid w:val="001C6004"/>
    <w:rsid w:val="001C7AF6"/>
    <w:rsid w:val="001D2293"/>
    <w:rsid w:val="001E58A9"/>
    <w:rsid w:val="001F0209"/>
    <w:rsid w:val="001F2209"/>
    <w:rsid w:val="001F31D1"/>
    <w:rsid w:val="002152DC"/>
    <w:rsid w:val="00225DD1"/>
    <w:rsid w:val="0023011D"/>
    <w:rsid w:val="002448C8"/>
    <w:rsid w:val="00245B81"/>
    <w:rsid w:val="00263B96"/>
    <w:rsid w:val="00264D8A"/>
    <w:rsid w:val="0027357F"/>
    <w:rsid w:val="0028289F"/>
    <w:rsid w:val="0028574C"/>
    <w:rsid w:val="002A2068"/>
    <w:rsid w:val="002A7005"/>
    <w:rsid w:val="002B1D8B"/>
    <w:rsid w:val="002C3F30"/>
    <w:rsid w:val="002C5B0D"/>
    <w:rsid w:val="002E7751"/>
    <w:rsid w:val="00315E99"/>
    <w:rsid w:val="00324512"/>
    <w:rsid w:val="00326930"/>
    <w:rsid w:val="00330662"/>
    <w:rsid w:val="0036413B"/>
    <w:rsid w:val="00390EA3"/>
    <w:rsid w:val="00392343"/>
    <w:rsid w:val="003A2961"/>
    <w:rsid w:val="003D3B85"/>
    <w:rsid w:val="003E409C"/>
    <w:rsid w:val="003F0CF6"/>
    <w:rsid w:val="003F3884"/>
    <w:rsid w:val="003F440A"/>
    <w:rsid w:val="0041684C"/>
    <w:rsid w:val="004465B7"/>
    <w:rsid w:val="00464C32"/>
    <w:rsid w:val="00482174"/>
    <w:rsid w:val="00496B39"/>
    <w:rsid w:val="004A6563"/>
    <w:rsid w:val="004C52FB"/>
    <w:rsid w:val="004F0971"/>
    <w:rsid w:val="004F7172"/>
    <w:rsid w:val="00515B12"/>
    <w:rsid w:val="0052469D"/>
    <w:rsid w:val="00533653"/>
    <w:rsid w:val="005342B0"/>
    <w:rsid w:val="00540075"/>
    <w:rsid w:val="0054296D"/>
    <w:rsid w:val="005515FA"/>
    <w:rsid w:val="00555728"/>
    <w:rsid w:val="005579FE"/>
    <w:rsid w:val="00565693"/>
    <w:rsid w:val="00592B46"/>
    <w:rsid w:val="00593AD1"/>
    <w:rsid w:val="005A0A1D"/>
    <w:rsid w:val="005A4302"/>
    <w:rsid w:val="005A533A"/>
    <w:rsid w:val="005A552E"/>
    <w:rsid w:val="005D157D"/>
    <w:rsid w:val="005E5A92"/>
    <w:rsid w:val="005E5B8D"/>
    <w:rsid w:val="005E6D84"/>
    <w:rsid w:val="006007D7"/>
    <w:rsid w:val="006148D0"/>
    <w:rsid w:val="0063571F"/>
    <w:rsid w:val="0065203B"/>
    <w:rsid w:val="00653F65"/>
    <w:rsid w:val="00657F80"/>
    <w:rsid w:val="00687BAC"/>
    <w:rsid w:val="00693CED"/>
    <w:rsid w:val="006A3999"/>
    <w:rsid w:val="006B0A82"/>
    <w:rsid w:val="006C02EC"/>
    <w:rsid w:val="006C79C9"/>
    <w:rsid w:val="006F0651"/>
    <w:rsid w:val="007070A4"/>
    <w:rsid w:val="00707DDC"/>
    <w:rsid w:val="00710D48"/>
    <w:rsid w:val="0071301A"/>
    <w:rsid w:val="00717AA7"/>
    <w:rsid w:val="00721207"/>
    <w:rsid w:val="007409CA"/>
    <w:rsid w:val="00760258"/>
    <w:rsid w:val="0079329C"/>
    <w:rsid w:val="00795841"/>
    <w:rsid w:val="007A2832"/>
    <w:rsid w:val="007B1C07"/>
    <w:rsid w:val="007E43C5"/>
    <w:rsid w:val="007F330F"/>
    <w:rsid w:val="00812BD3"/>
    <w:rsid w:val="00832FAE"/>
    <w:rsid w:val="0087295E"/>
    <w:rsid w:val="00874EB7"/>
    <w:rsid w:val="00876142"/>
    <w:rsid w:val="008929D8"/>
    <w:rsid w:val="008A3E6B"/>
    <w:rsid w:val="008B583D"/>
    <w:rsid w:val="008C0B58"/>
    <w:rsid w:val="008D7134"/>
    <w:rsid w:val="008E6782"/>
    <w:rsid w:val="008F7F31"/>
    <w:rsid w:val="00912643"/>
    <w:rsid w:val="00943CE3"/>
    <w:rsid w:val="00953A23"/>
    <w:rsid w:val="0096102A"/>
    <w:rsid w:val="00974CC0"/>
    <w:rsid w:val="009844D1"/>
    <w:rsid w:val="009845FD"/>
    <w:rsid w:val="0098760F"/>
    <w:rsid w:val="00987CB1"/>
    <w:rsid w:val="00990EC3"/>
    <w:rsid w:val="00995458"/>
    <w:rsid w:val="00995668"/>
    <w:rsid w:val="009A6162"/>
    <w:rsid w:val="009B0184"/>
    <w:rsid w:val="009B160B"/>
    <w:rsid w:val="009B489A"/>
    <w:rsid w:val="009C0BAB"/>
    <w:rsid w:val="009C0EA5"/>
    <w:rsid w:val="009C1A07"/>
    <w:rsid w:val="009F25F7"/>
    <w:rsid w:val="009F2AB5"/>
    <w:rsid w:val="009F2BE2"/>
    <w:rsid w:val="00A0412B"/>
    <w:rsid w:val="00A059FC"/>
    <w:rsid w:val="00A070F5"/>
    <w:rsid w:val="00A137CA"/>
    <w:rsid w:val="00A33CFD"/>
    <w:rsid w:val="00A43708"/>
    <w:rsid w:val="00A52A16"/>
    <w:rsid w:val="00A667F7"/>
    <w:rsid w:val="00A768D5"/>
    <w:rsid w:val="00A917FB"/>
    <w:rsid w:val="00A91FEB"/>
    <w:rsid w:val="00AB6D16"/>
    <w:rsid w:val="00AC1114"/>
    <w:rsid w:val="00AD4FE9"/>
    <w:rsid w:val="00AE2895"/>
    <w:rsid w:val="00B00368"/>
    <w:rsid w:val="00B011D6"/>
    <w:rsid w:val="00B069CB"/>
    <w:rsid w:val="00B13330"/>
    <w:rsid w:val="00B16C31"/>
    <w:rsid w:val="00B24B45"/>
    <w:rsid w:val="00B36DD6"/>
    <w:rsid w:val="00B872F5"/>
    <w:rsid w:val="00B944C3"/>
    <w:rsid w:val="00BB4AD0"/>
    <w:rsid w:val="00BB4CDE"/>
    <w:rsid w:val="00BC034A"/>
    <w:rsid w:val="00BD1F8E"/>
    <w:rsid w:val="00BE7AA3"/>
    <w:rsid w:val="00BF0020"/>
    <w:rsid w:val="00BF1674"/>
    <w:rsid w:val="00C01904"/>
    <w:rsid w:val="00C22D2F"/>
    <w:rsid w:val="00C23F6D"/>
    <w:rsid w:val="00C433A7"/>
    <w:rsid w:val="00C467F6"/>
    <w:rsid w:val="00C55EF9"/>
    <w:rsid w:val="00C65F1E"/>
    <w:rsid w:val="00C77AA3"/>
    <w:rsid w:val="00C90748"/>
    <w:rsid w:val="00CB179C"/>
    <w:rsid w:val="00CC3C7A"/>
    <w:rsid w:val="00CE792B"/>
    <w:rsid w:val="00D06AC4"/>
    <w:rsid w:val="00D31B96"/>
    <w:rsid w:val="00D370E0"/>
    <w:rsid w:val="00D41CD8"/>
    <w:rsid w:val="00D64CAD"/>
    <w:rsid w:val="00D85BD3"/>
    <w:rsid w:val="00D8733C"/>
    <w:rsid w:val="00DB166E"/>
    <w:rsid w:val="00DE457F"/>
    <w:rsid w:val="00DF4203"/>
    <w:rsid w:val="00DF4839"/>
    <w:rsid w:val="00E16E73"/>
    <w:rsid w:val="00E4287F"/>
    <w:rsid w:val="00E45C47"/>
    <w:rsid w:val="00E63655"/>
    <w:rsid w:val="00E674C0"/>
    <w:rsid w:val="00E7624D"/>
    <w:rsid w:val="00E7738C"/>
    <w:rsid w:val="00E84A81"/>
    <w:rsid w:val="00EA2B66"/>
    <w:rsid w:val="00EA443C"/>
    <w:rsid w:val="00EB71AA"/>
    <w:rsid w:val="00EC2386"/>
    <w:rsid w:val="00EC3EE1"/>
    <w:rsid w:val="00ED03DF"/>
    <w:rsid w:val="00ED1AC0"/>
    <w:rsid w:val="00ED5ED9"/>
    <w:rsid w:val="00ED62FB"/>
    <w:rsid w:val="00EE2840"/>
    <w:rsid w:val="00EF6B93"/>
    <w:rsid w:val="00F0690B"/>
    <w:rsid w:val="00F1187E"/>
    <w:rsid w:val="00F202C8"/>
    <w:rsid w:val="00F23968"/>
    <w:rsid w:val="00F30379"/>
    <w:rsid w:val="00F304EE"/>
    <w:rsid w:val="00F318C9"/>
    <w:rsid w:val="00F415BB"/>
    <w:rsid w:val="00F4793A"/>
    <w:rsid w:val="00F57367"/>
    <w:rsid w:val="00F57781"/>
    <w:rsid w:val="00F57F55"/>
    <w:rsid w:val="00F668A1"/>
    <w:rsid w:val="00F7702F"/>
    <w:rsid w:val="00F8256C"/>
    <w:rsid w:val="00F86E1C"/>
    <w:rsid w:val="00F96F0C"/>
    <w:rsid w:val="00FA57DD"/>
    <w:rsid w:val="00FA7D81"/>
    <w:rsid w:val="00FB1760"/>
    <w:rsid w:val="00FD0167"/>
    <w:rsid w:val="00FF32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6" fillcolor="white">
      <v:fill color="white"/>
    </o:shapedefaults>
    <o:shapelayout v:ext="edit">
      <o:idmap v:ext="edit" data="1"/>
      <o:rules v:ext="edit">
        <o:r id="V:Rule23" type="connector" idref="#_x0000_s1103"/>
        <o:r id="V:Rule24" type="connector" idref="#_x0000_s1100"/>
        <o:r id="V:Rule25" type="connector" idref="#_x0000_s1099"/>
        <o:r id="V:Rule26" type="connector" idref="#_x0000_s1110"/>
        <o:r id="V:Rule27" type="connector" idref="#_x0000_s1097"/>
        <o:r id="V:Rule28" type="connector" idref="#_x0000_s1106"/>
        <o:r id="V:Rule29" type="connector" idref="#_x0000_s1109"/>
        <o:r id="V:Rule30" type="connector" idref="#_x0000_s1115"/>
        <o:r id="V:Rule31" type="connector" idref="#_x0000_s1102"/>
        <o:r id="V:Rule32" type="connector" idref="#_x0000_s1105"/>
        <o:r id="V:Rule33" type="connector" idref="#_x0000_s1118"/>
        <o:r id="V:Rule34" type="connector" idref="#_x0000_s1108"/>
        <o:r id="V:Rule35" type="connector" idref="#_x0000_s1095"/>
        <o:r id="V:Rule36" type="connector" idref="#_x0000_s1092"/>
        <o:r id="V:Rule37" type="connector" idref="#_x0000_s1107"/>
        <o:r id="V:Rule38" type="connector" idref="#_x0000_s1096"/>
        <o:r id="V:Rule39" type="connector" idref="#_x0000_s1093"/>
        <o:r id="V:Rule40" type="connector" idref="#_x0000_s1101"/>
        <o:r id="V:Rule41" type="connector" idref="#_x0000_s1117"/>
        <o:r id="V:Rule42" type="connector" idref="#_x0000_s1104"/>
        <o:r id="V:Rule43" type="connector" idref="#_x0000_s1098"/>
        <o:r id="V:Rule44" type="connector" idref="#_x0000_s10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B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5FD"/>
  </w:style>
  <w:style w:type="paragraph" w:styleId="Footer">
    <w:name w:val="footer"/>
    <w:basedOn w:val="Normal"/>
    <w:link w:val="FooterChar"/>
    <w:uiPriority w:val="99"/>
    <w:unhideWhenUsed/>
    <w:rsid w:val="00984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5FD"/>
  </w:style>
  <w:style w:type="table" w:styleId="TableGrid">
    <w:name w:val="Table Grid"/>
    <w:basedOn w:val="TableNormal"/>
    <w:uiPriority w:val="59"/>
    <w:rsid w:val="008D71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653"/>
    <w:rPr>
      <w:rFonts w:ascii="Tahoma" w:hAnsi="Tahoma" w:cs="Tahoma"/>
      <w:sz w:val="16"/>
      <w:szCs w:val="16"/>
    </w:rPr>
  </w:style>
  <w:style w:type="paragraph" w:styleId="ListParagraph">
    <w:name w:val="List Paragraph"/>
    <w:basedOn w:val="Normal"/>
    <w:uiPriority w:val="34"/>
    <w:qFormat/>
    <w:rsid w:val="007E43C5"/>
    <w:pPr>
      <w:ind w:left="720"/>
      <w:contextualSpacing/>
    </w:pPr>
  </w:style>
  <w:style w:type="character" w:styleId="Hyperlink">
    <w:name w:val="Hyperlink"/>
    <w:basedOn w:val="DefaultParagraphFont"/>
    <w:uiPriority w:val="99"/>
    <w:unhideWhenUsed/>
    <w:rsid w:val="00A52A16"/>
    <w:rPr>
      <w:color w:val="0000FF" w:themeColor="hyperlink"/>
      <w:u w:val="single"/>
    </w:rPr>
  </w:style>
  <w:style w:type="paragraph" w:styleId="Bibliography">
    <w:name w:val="Bibliography"/>
    <w:basedOn w:val="Normal"/>
    <w:next w:val="Normal"/>
    <w:uiPriority w:val="37"/>
    <w:unhideWhenUsed/>
    <w:rsid w:val="00707DDC"/>
  </w:style>
  <w:style w:type="paragraph" w:customStyle="1" w:styleId="MonthNames">
    <w:name w:val="Month Names"/>
    <w:basedOn w:val="Normal"/>
    <w:rsid w:val="00FA57DD"/>
    <w:pPr>
      <w:spacing w:after="0" w:line="240" w:lineRule="auto"/>
      <w:jc w:val="center"/>
    </w:pPr>
    <w:rPr>
      <w:rFonts w:ascii="Century Gothic" w:eastAsia="Times New Roman" w:hAnsi="Century Gothic" w:cs="Times New Roman"/>
      <w:bCs/>
      <w:sz w:val="48"/>
      <w:szCs w:val="20"/>
    </w:rPr>
  </w:style>
  <w:style w:type="paragraph" w:customStyle="1" w:styleId="Dates">
    <w:name w:val="Dates"/>
    <w:basedOn w:val="Normal"/>
    <w:rsid w:val="00FA57DD"/>
    <w:pPr>
      <w:spacing w:after="0" w:line="240" w:lineRule="auto"/>
    </w:pPr>
    <w:rPr>
      <w:rFonts w:ascii="Century Gothic" w:eastAsia="Times New Roman" w:hAnsi="Century Gothic" w:cs="Arial"/>
      <w:sz w:val="20"/>
      <w:szCs w:val="20"/>
    </w:rPr>
  </w:style>
  <w:style w:type="paragraph" w:customStyle="1" w:styleId="Weekdays">
    <w:name w:val="Weekdays"/>
    <w:basedOn w:val="Normal"/>
    <w:rsid w:val="00FA57DD"/>
    <w:pPr>
      <w:spacing w:after="0" w:line="240" w:lineRule="auto"/>
      <w:jc w:val="center"/>
    </w:pPr>
    <w:rPr>
      <w:rFonts w:ascii="Century Gothic" w:eastAsia="Times New Roman" w:hAnsi="Century Gothic" w:cs="Times New Roman"/>
      <w:b/>
      <w:spacing w:val="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b:Tag>Mat08</b:Tag>
    <b:SourceType>InternetSite</b:SourceType>
    <b:Guid>{83849E1C-CDF4-491F-9701-56216A03EAC4}</b:Guid>
    <b:LCID>0</b:LCID>
    <b:Author>
      <b:Author>
        <b:NameList>
          <b:Person>
            <b:Last>Wald</b:Last>
            <b:First>Matthew</b:First>
            <b:Middle>L</b:Middle>
          </b:Person>
        </b:NameList>
      </b:Author>
    </b:Author>
    <b:Title>The New York Times</b:Title>
    <b:Year>2008</b:Year>
    <b:Month>August</b:Month>
    <b:Day>1</b:Day>
    <b:YearAccessed>2008</b:YearAccessed>
    <b:MonthAccessed>August</b:MonthAccessed>
    <b:DayAccessed>10</b:DayAccessed>
    <b:URL>http://www.nytimes.com/2008/08/01/us/01hydrogen.html?_r=1&amp;ref=environment</b:URL>
    <b:RefOrder>1</b:RefOrder>
  </b:Source>
  <b:Source>
    <b:Tag>Joh03</b:Tag>
    <b:SourceType>JournalArticle</b:SourceType>
    <b:Guid>{08881E62-0ED6-4CEC-B06D-DBA6F60AD0C4}</b:Guid>
    <b:LCID>0</b:LCID>
    <b:Author>
      <b:Author>
        <b:NameList>
          <b:Person>
            <b:Last>John Dieckmann</b:Last>
            <b:First>Kurt</b:First>
            <b:Middle>W Roth, James Brodrick</b:Middle>
          </b:Person>
        </b:NameList>
      </b:Author>
    </b:Author>
    <b:Title>Emerging Technologies: Dedicated Outdoor Air Systems</b:Title>
    <b:Year>2003</b:Year>
    <b:JournalName>ASHRAE</b:JournalName>
    <b:Pages>58-59</b:Pages>
    <b:RefOrder>4</b:RefOrder>
  </b:Source>
  <b:Source>
    <b:Tag>Wyc08</b:Tag>
    <b:SourceType>Report</b:SourceType>
    <b:Guid>{D755A473-DADB-4D11-A7A0-C9806CB2EEA0}</b:Guid>
    <b:LCID>0</b:LCID>
    <b:Author>
      <b:Author>
        <b:NameList>
          <b:Person>
            <b:Last>Wyczalkowski</b:Last>
            <b:First>Alex</b:First>
          </b:Person>
        </b:NameList>
      </b:Author>
    </b:Author>
    <b:Title>McKinstry Oregon Headquarters: Technical Report I &amp; II</b:Title>
    <b:Year>2008</b:Year>
    <b:City>The Pennsylvania State University</b:City>
    <b:RefOrder>3</b:RefOrder>
  </b:Source>
  <b:Source>
    <b:Tag>MGO06</b:Tag>
    <b:SourceType>Report</b:SourceType>
    <b:Guid>{3E999456-430B-4698-A959-148E1E1B75F5}</b:Guid>
    <b:LCID>0</b:LCID>
    <b:Author>
      <b:Author>
        <b:Corporate>MGOE</b:Corporate>
      </b:Author>
    </b:Author>
    <b:Title>HVAC: Dedicated Outdoor Air Systems</b:Title>
    <b:Year>2006</b:Year>
    <b:Publisher>E Source Companies, LLC</b:Publisher>
    <b:RefOrder>2</b:RefOrder>
  </b:Source>
</b:Sources>
</file>

<file path=customXml/itemProps1.xml><?xml version="1.0" encoding="utf-8"?>
<ds:datastoreItem xmlns:ds="http://schemas.openxmlformats.org/officeDocument/2006/customXml" ds:itemID="{82BB96E1-17A3-4CC8-AF11-0B44A85F1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PSUAE</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amw5000</dc:creator>
  <cp:keywords/>
  <dc:description/>
  <cp:lastModifiedBy>amw5000</cp:lastModifiedBy>
  <cp:revision>3</cp:revision>
  <dcterms:created xsi:type="dcterms:W3CDTF">2009-01-12T21:46:00Z</dcterms:created>
  <dcterms:modified xsi:type="dcterms:W3CDTF">2009-01-12T22:06:00Z</dcterms:modified>
</cp:coreProperties>
</file>